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B7EA1" w:rsidRPr="00AB7EA1" w14:paraId="2CE1441D" w14:textId="77777777" w:rsidTr="00220BFA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643CBB0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Sınav Jüri Ödeme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675AD6C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B8AF4E1" w14:textId="060AFB64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B7EA1" w:rsidRPr="00AB7EA1" w14:paraId="2C49E935" w14:textId="77777777" w:rsidTr="00B4060A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8FEE759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845412" wp14:editId="319A0AC2">
                            <wp:simplePos x="0" y="0"/>
                            <wp:positionH relativeFrom="column">
                              <wp:posOffset>201295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3710940" cy="1249680"/>
                            <wp:effectExtent l="0" t="0" r="2286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0940" cy="1249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7F48C2" w14:textId="77777777" w:rsidR="00AB7EA1" w:rsidRPr="00B23FC9" w:rsidRDefault="00AB7EA1" w:rsidP="00AB7EA1">
                                        <w:pPr>
                                          <w:spacing w:line="210" w:lineRule="auto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E26702">
                                          <w:rPr>
                                            <w:color w:val="000000" w:themeColor="text1"/>
                                          </w:rPr>
                                          <w:t>2547 Sayılı Kanunun 23, 25. ve 26. Maddeleri uyarınca oluşturulan Dr. Öğretim Üyesi, Doçent ve Profesör atamalarında görev</w:t>
                                        </w:r>
                                        <w:r w:rsidRPr="00B23FC9">
                                          <w:rPr>
                                            <w:color w:val="000000" w:themeColor="text1"/>
                                          </w:rPr>
                                          <w:t xml:space="preserve"> alan Öğretim Üyeleri görevlendirmenin yapıldığı birime “Jüri Üyeliği Ücret Beyan Formu” ile ödeme talebinde bulunur. Formun ekine görevlendirilme yazısını ekler.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Pr="00B23FC9">
                                          <w:rPr>
                                            <w:color w:val="000000" w:themeColor="text1"/>
                                          </w:rPr>
                                          <w:t>Yolluk bildirim formunu düzenleyip ilgili kişiye ve Harcama yetkilisine imzalatır.</w:t>
                                        </w:r>
                                      </w:p>
                                      <w:p w14:paraId="53172493" w14:textId="77777777" w:rsidR="00AB7EA1" w:rsidRDefault="00AB7EA1" w:rsidP="00AB7EA1"/>
                                      <w:tbl>
                                        <w:tblPr>
                                          <w:tblW w:w="0" w:type="auto"/>
                                          <w:tblInd w:w="284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96"/>
                                        </w:tblGrid>
                                        <w:tr w:rsidR="00AB7EA1" w:rsidRPr="00872E7E" w14:paraId="54120FBF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9E2FD09" w14:textId="77777777" w:rsidR="00AB7EA1" w:rsidRPr="00872E7E" w:rsidRDefault="00AB7EA1" w:rsidP="00C66338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284F0AE7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3F2E52E" w14:textId="77777777" w:rsidR="00AB7EA1" w:rsidRPr="00872E7E" w:rsidRDefault="00AB7EA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7FE0FFAF" w14:textId="77777777" w:rsidTr="00E6121D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B61F6B0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7841B5AB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0BE36B84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2EA06D50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5B8E5F0B" w14:textId="77777777" w:rsidR="00AB7EA1" w:rsidRPr="00872E7E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10B4657E" w14:textId="77777777" w:rsidTr="00E6121D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5BDE2D8" w14:textId="77777777" w:rsidR="00AB7EA1" w:rsidRPr="00872E7E" w:rsidRDefault="00AB7EA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6B194CD0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3A65156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4E8B43C8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4FB42D17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4E32B89A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0AE0BF58" w14:textId="77777777" w:rsidR="00AB7EA1" w:rsidRPr="00872E7E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7C1E2F29" w14:textId="77777777" w:rsidTr="006154FC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4A4AA18" w14:textId="77777777" w:rsidR="00AB7EA1" w:rsidRPr="00872E7E" w:rsidRDefault="00AB7EA1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143C9C2D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D042CEF" w14:textId="77777777" w:rsidR="00AB7EA1" w:rsidRPr="00872E7E" w:rsidRDefault="00AB7EA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5CD301A8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4402B88" w14:textId="77777777" w:rsidR="00AB7EA1" w:rsidRPr="00872E7E" w:rsidRDefault="00AB7EA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AB7EA1" w:rsidRPr="00872E7E" w14:paraId="0733DDB4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5F3709C" w14:textId="77777777" w:rsidR="00AB7EA1" w:rsidRPr="00872E7E" w:rsidRDefault="00AB7EA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2F6EA96D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BCCEB60" w14:textId="77777777" w:rsidR="00AB7EA1" w:rsidRPr="00872E7E" w:rsidRDefault="00AB7EA1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AB7EA1" w:rsidRPr="00872E7E" w14:paraId="51875C4A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36695A3" w14:textId="77777777" w:rsidR="00AB7EA1" w:rsidRPr="00872E7E" w:rsidRDefault="00AB7EA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183AA509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0EC6710" w14:textId="77777777" w:rsidR="00AB7EA1" w:rsidRPr="00872E7E" w:rsidRDefault="00AB7EA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AB7EA1" w:rsidRPr="00872E7E" w14:paraId="72D9CF31" w14:textId="77777777" w:rsidTr="006154FC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CDA040B" w14:textId="77777777" w:rsidR="00AB7EA1" w:rsidRPr="00872E7E" w:rsidRDefault="00AB7EA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8EE89A8" w14:textId="77777777" w:rsidR="00AB7EA1" w:rsidRPr="00B84AEB" w:rsidRDefault="00AB7EA1" w:rsidP="00AB7E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845412" id="Dikdörtgen: Köşeleri Yuvarlatılmış 2" o:spid="_x0000_s1026" style="position:absolute;margin-left:15.85pt;margin-top:5.35pt;width:292.2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nQrwIAADE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97F48C2" w14:textId="77777777" w:rsidR="00AB7EA1" w:rsidRPr="00B23FC9" w:rsidRDefault="00AB7EA1" w:rsidP="00AB7EA1">
                                  <w:pPr>
                                    <w:spacing w:line="21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E26702">
                                    <w:rPr>
                                      <w:color w:val="000000" w:themeColor="text1"/>
                                    </w:rPr>
                                    <w:t>2547 Sayılı Kanunun 23, 25. ve 26. Maddeleri uyarınca oluşturulan Dr. Öğretim Üyesi, Doçent ve Profesör atamalarında görev</w:t>
                                  </w:r>
                                  <w:r w:rsidRPr="00B23FC9">
                                    <w:rPr>
                                      <w:color w:val="000000" w:themeColor="text1"/>
                                    </w:rPr>
                                    <w:t xml:space="preserve"> alan Öğretim Üyeleri görevlendirmenin yapıldığı birime “Jüri Üyeliği Ücret Beyan Formu” ile ödeme talebinde bulunur. Formun ekine görevlendirilme yazısını ekler.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23FC9">
                                    <w:rPr>
                                      <w:color w:val="000000" w:themeColor="text1"/>
                                    </w:rPr>
                                    <w:t>Yolluk bildirim formunu düzenleyip ilgili kişiye ve Harcama yetkilisine imzalatır.</w:t>
                                  </w:r>
                                </w:p>
                                <w:p w14:paraId="53172493" w14:textId="77777777" w:rsidR="00AB7EA1" w:rsidRDefault="00AB7EA1" w:rsidP="00AB7EA1"/>
                                <w:tbl>
                                  <w:tblPr>
                                    <w:tblW w:w="0" w:type="auto"/>
                                    <w:tblInd w:w="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96"/>
                                  </w:tblGrid>
                                  <w:tr w:rsidR="00AB7EA1" w:rsidRPr="00872E7E" w14:paraId="54120FBF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9E2FD09" w14:textId="77777777" w:rsidR="00AB7EA1" w:rsidRPr="00872E7E" w:rsidRDefault="00AB7EA1" w:rsidP="00C66338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284F0AE7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3F2E52E" w14:textId="77777777" w:rsidR="00AB7EA1" w:rsidRPr="00872E7E" w:rsidRDefault="00AB7EA1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7FE0FFAF" w14:textId="77777777" w:rsidTr="00E6121D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B61F6B0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7841B5AB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0BE36B84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EA06D50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5B8E5F0B" w14:textId="77777777" w:rsidR="00AB7EA1" w:rsidRPr="00872E7E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10B4657E" w14:textId="77777777" w:rsidTr="00E612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5BDE2D8" w14:textId="77777777" w:rsidR="00AB7EA1" w:rsidRPr="00872E7E" w:rsidRDefault="00AB7EA1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6B194CD0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73A65156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4E8B43C8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4FB42D17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4E32B89A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0AE0BF58" w14:textId="77777777" w:rsidR="00AB7EA1" w:rsidRPr="00872E7E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7C1E2F29" w14:textId="77777777" w:rsidTr="006154FC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4A4AA18" w14:textId="77777777" w:rsidR="00AB7EA1" w:rsidRPr="00872E7E" w:rsidRDefault="00AB7EA1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AB7EA1" w:rsidRPr="00872E7E" w14:paraId="143C9C2D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D042CEF" w14:textId="77777777" w:rsidR="00AB7EA1" w:rsidRPr="00872E7E" w:rsidRDefault="00AB7EA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5CD301A8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4402B88" w14:textId="77777777" w:rsidR="00AB7EA1" w:rsidRPr="00872E7E" w:rsidRDefault="00AB7EA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AB7EA1" w:rsidRPr="00872E7E" w14:paraId="0733DDB4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5F3709C" w14:textId="77777777" w:rsidR="00AB7EA1" w:rsidRPr="00872E7E" w:rsidRDefault="00AB7EA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2F6EA96D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BCCEB60" w14:textId="77777777" w:rsidR="00AB7EA1" w:rsidRPr="00872E7E" w:rsidRDefault="00AB7EA1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AB7EA1" w:rsidRPr="00872E7E" w14:paraId="51875C4A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36695A3" w14:textId="77777777" w:rsidR="00AB7EA1" w:rsidRPr="00872E7E" w:rsidRDefault="00AB7EA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183AA509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0EC6710" w14:textId="77777777" w:rsidR="00AB7EA1" w:rsidRPr="00872E7E" w:rsidRDefault="00AB7EA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AB7EA1" w:rsidRPr="00872E7E" w14:paraId="72D9CF31" w14:textId="77777777" w:rsidTr="006154FC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CDA040B" w14:textId="77777777" w:rsidR="00AB7EA1" w:rsidRPr="00872E7E" w:rsidRDefault="00AB7EA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EE89A8" w14:textId="77777777" w:rsidR="00AB7EA1" w:rsidRPr="00B84AEB" w:rsidRDefault="00AB7EA1" w:rsidP="00AB7E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5FE20DE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3FAED4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322CE1C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49F2DF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14F721AB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7D349A0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BC7B48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CD2522B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D9B949B" wp14:editId="54A1003C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DA3241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7.9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C5w5A3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5BA733BB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B7EA1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F92D670" wp14:editId="7F395BF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268980" cy="472440"/>
                            <wp:effectExtent l="0" t="0" r="2667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8980" cy="4724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8DDB80" w14:textId="18F8CE36" w:rsidR="00AB7EA1" w:rsidRPr="007F76F6" w:rsidRDefault="004A38F6" w:rsidP="00AB7EA1">
                                        <w:pPr>
                                          <w:spacing w:line="0" w:lineRule="atLeast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“Ücret Beyan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Formu’</w:t>
                                        </w:r>
                                        <w:r w:rsidR="00AB7EA1" w:rsidRPr="007F76F6">
                                          <w:rPr>
                                            <w:color w:val="000000" w:themeColor="text1"/>
                                          </w:rPr>
                                          <w:t>ndaki</w:t>
                                        </w:r>
                                        <w:proofErr w:type="spellEnd"/>
                                        <w:r w:rsidR="00AB7EA1" w:rsidRPr="007F76F6">
                                          <w:rPr>
                                            <w:color w:val="000000" w:themeColor="text1"/>
                                          </w:rPr>
                                          <w:t xml:space="preserve"> bilgilerin eksik olup olmadığı kontrol edilir.</w:t>
                                        </w:r>
                                      </w:p>
                                      <w:p w14:paraId="502A80DC" w14:textId="77777777" w:rsidR="00AB7EA1" w:rsidRPr="00EE26F8" w:rsidRDefault="00AB7EA1" w:rsidP="00AB7E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92D670" id="Dikdörtgen: Köşeleri Yuvarlatılmış 3" o:spid="_x0000_s1027" style="position:absolute;margin-left:23.05pt;margin-top:13.7pt;width:257.4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0F8DDB80" w14:textId="18F8CE36" w:rsidR="00AB7EA1" w:rsidRPr="007F76F6" w:rsidRDefault="004A38F6" w:rsidP="00AB7EA1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“Ücret Beyan Formu’</w:t>
                                  </w:r>
                                  <w:r w:rsidR="00AB7EA1" w:rsidRPr="007F76F6">
                                    <w:rPr>
                                      <w:color w:val="000000" w:themeColor="text1"/>
                                    </w:rPr>
                                    <w:t>ndaki bilgilerin eksik olup olmadığı kontrol edilir.</w:t>
                                  </w:r>
                                </w:p>
                                <w:p w14:paraId="502A80DC" w14:textId="77777777" w:rsidR="00AB7EA1" w:rsidRPr="00EE26F8" w:rsidRDefault="00AB7EA1" w:rsidP="00AB7E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B7EA1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38786D5E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088038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2BD2B8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3F7F63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689949A" wp14:editId="7716C69D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DE58DFF" id="Ok: Aşağı 10" o:spid="_x0000_s1026" type="#_x0000_t67" style="position:absolute;margin-left:121.15pt;margin-top:5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" adj="16317,3960" fillcolor="#4472c4" strokecolor="#2f528f" strokeweight="1pt"/>
                        </w:pict>
                      </mc:Fallback>
                    </mc:AlternateContent>
                  </w: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06C8B0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24DEBF9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CE59BD" wp14:editId="26551B5F">
                            <wp:simplePos x="0" y="0"/>
                            <wp:positionH relativeFrom="column">
                              <wp:posOffset>-52241</wp:posOffset>
                            </wp:positionH>
                            <wp:positionV relativeFrom="paragraph">
                              <wp:posOffset>130221</wp:posOffset>
                            </wp:positionV>
                            <wp:extent cx="3802380" cy="880281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02380" cy="88028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6583FC" w14:textId="77777777" w:rsidR="00AB7EA1" w:rsidRPr="00C82213" w:rsidRDefault="00AB7EA1" w:rsidP="00AB7EA1">
                                        <w:bookmarkStart w:id="0" w:name="_GoBack"/>
                                        <w:r w:rsidRPr="00C82213">
                                          <w:rPr>
                                            <w:color w:val="000000" w:themeColor="text1"/>
                                          </w:rPr>
                                          <w:t>Harcama Yönetim Sisteminden ödeme emri belgesi hazırlanır. Hazırlanan Ödeme Emri Belgesi Gerçekleştirme Görevlisi ve Harcama Yetkilisinin imzasına sunulur ve onaylar. Evrakları Gönderir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CE59BD" id="Dikdörtgen: Köşeleri Yuvarlatılmış 9" o:spid="_x0000_s1028" style="position:absolute;left:0;text-align:left;margin-left:-4.1pt;margin-top:10.25pt;width:299.4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1B6583FC" w14:textId="77777777" w:rsidR="00AB7EA1" w:rsidRPr="00C82213" w:rsidRDefault="00AB7EA1" w:rsidP="00AB7EA1">
                                  <w:bookmarkStart w:id="1" w:name="_GoBack"/>
                                  <w:r w:rsidRPr="00C82213">
                                    <w:rPr>
                                      <w:color w:val="000000" w:themeColor="text1"/>
                                    </w:rPr>
                                    <w:t>Harcama Yönetim Sisteminden ödeme emri belgesi hazırlanır. Hazırlanan Ödeme Emri Belgesi Gerçekleştirme Görevlisi ve Harcama Yetkilisinin imzasına sunulur ve onaylar. Evrakları Gönderir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2624F61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08BFE41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5A5CF0F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0567A8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666D4C" w14:textId="6141E42C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37BF194" w14:textId="37DB6825" w:rsidR="00AB7EA1" w:rsidRPr="00AB7EA1" w:rsidRDefault="00220BFA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0DD4E4" wp14:editId="1D670B04">
                            <wp:simplePos x="0" y="0"/>
                            <wp:positionH relativeFrom="column">
                              <wp:posOffset>1424267</wp:posOffset>
                            </wp:positionH>
                            <wp:positionV relativeFrom="paragraph">
                              <wp:posOffset>23628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69B9A9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" o:spid="_x0000_s1026" type="#_x0000_t67" style="position:absolute;margin-left:112.15pt;margin-top:1.85pt;width:21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" adj="15618" fillcolor="#4472c4" strokecolor="#2f528f" strokeweight="1pt"/>
                        </w:pict>
                      </mc:Fallback>
                    </mc:AlternateContent>
                  </w:r>
                </w:p>
                <w:p w14:paraId="44EF5CA2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C19097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D4AD3F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698D027" wp14:editId="6F763FAF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324100" cy="1158240"/>
                            <wp:effectExtent l="0" t="0" r="1905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0" cy="1158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E17B07" w14:textId="77777777" w:rsidR="00AB7EA1" w:rsidRPr="00C82213" w:rsidRDefault="00AB7EA1" w:rsidP="00AB7EA1">
                                        <w:r w:rsidRPr="00C82213">
                                          <w:rPr>
                                            <w:color w:val="000000" w:themeColor="text1"/>
                                          </w:rPr>
                                          <w:t>Birim Mutemedi Ödeme evrakını Strateji Geliştirme Daire Başkanlığına teslim eder ve ilgili kişiye ödeme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98D027" id="Dikdörtgen: Köşeleri Yuvarlatılmış 4" o:spid="_x0000_s1029" style="position:absolute;margin-left:23.05pt;margin-top:2.4pt;width:183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FE17B07" w14:textId="77777777" w:rsidR="00AB7EA1" w:rsidRPr="00C82213" w:rsidRDefault="00AB7EA1" w:rsidP="00AB7EA1">
                                  <w:r w:rsidRPr="00C82213">
                                    <w:rPr>
                                      <w:color w:val="000000" w:themeColor="text1"/>
                                    </w:rPr>
                                    <w:t>Birim Mutemedi Ödeme evrakını Strateji Geliştirme Daire Başkanlığına teslim eder ve ilgili kişiye ödeme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B073328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428DAD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420156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675FC69" wp14:editId="176107E9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B26BAC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113A11C4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BC857A7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D79E7F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E85FA8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AA6A9F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C9579E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32F3A3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B96047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AF46C6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3AEF75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0155A3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3F2AE7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5DADD8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FE30DB5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491DB93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A19C4D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F6003A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738B23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AD7DED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C4E07E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E4EAC2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0EFC08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E77395" w14:textId="77777777" w:rsidR="00AB7EA1" w:rsidRPr="00AB7EA1" w:rsidRDefault="00AB7EA1" w:rsidP="00220B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A38F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E955" w14:textId="77777777" w:rsidR="000E4051" w:rsidRDefault="000E4051" w:rsidP="00E65177">
      <w:r>
        <w:separator/>
      </w:r>
    </w:p>
  </w:endnote>
  <w:endnote w:type="continuationSeparator" w:id="0">
    <w:p w14:paraId="66B4E0F7" w14:textId="77777777" w:rsidR="000E4051" w:rsidRDefault="000E405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4A38F6" w:rsidRPr="00641736" w14:paraId="3CAF220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70598E" w14:textId="77777777" w:rsidR="004A38F6" w:rsidRPr="00641736" w:rsidRDefault="004A38F6" w:rsidP="004A38F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2874AA" w14:textId="77777777" w:rsidR="004A38F6" w:rsidRPr="00641736" w:rsidRDefault="004A38F6" w:rsidP="004A38F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107845" w14:textId="77777777" w:rsidR="004A38F6" w:rsidRPr="00641736" w:rsidRDefault="004A38F6" w:rsidP="004A38F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E2D916" w14:textId="77777777" w:rsidR="004A38F6" w:rsidRPr="00641736" w:rsidRDefault="004A38F6" w:rsidP="004A38F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590ADA4" wp14:editId="2A6242F9">
                <wp:extent cx="1003300" cy="539115"/>
                <wp:effectExtent l="0" t="0" r="635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38F6" w:rsidRPr="00641736" w14:paraId="1380F70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B8EB91" w14:textId="77777777" w:rsidR="004A38F6" w:rsidRPr="00641736" w:rsidRDefault="004A38F6" w:rsidP="004A38F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1D3AC" w14:textId="77777777" w:rsidR="004A38F6" w:rsidRPr="00641736" w:rsidRDefault="004A38F6" w:rsidP="004A38F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923798" w14:textId="77777777" w:rsidR="004A38F6" w:rsidRPr="00641736" w:rsidRDefault="004A38F6" w:rsidP="004A38F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6B67FB" w14:textId="77777777" w:rsidR="004A38F6" w:rsidRPr="00641736" w:rsidRDefault="004A38F6" w:rsidP="004A38F6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0A26205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E15B" w14:textId="77777777" w:rsidR="000E4051" w:rsidRDefault="000E4051" w:rsidP="00E65177">
      <w:r>
        <w:separator/>
      </w:r>
    </w:p>
  </w:footnote>
  <w:footnote w:type="continuationSeparator" w:id="0">
    <w:p w14:paraId="2B96BDDB" w14:textId="77777777" w:rsidR="000E4051" w:rsidRDefault="000E405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DC7FFC1" w:rsidR="00E65177" w:rsidRDefault="004A38F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CAB6FED" wp14:editId="11D926BD">
          <wp:simplePos x="0" y="0"/>
          <wp:positionH relativeFrom="column">
            <wp:posOffset>-627797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7" name="Resim 27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2B460C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266C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BC040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3257993" w:rsidR="00E65177" w:rsidRPr="003C37C3" w:rsidRDefault="008266C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EA050E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20BF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20BF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2B460C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266C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BC040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3257993" w:rsidR="00E65177" w:rsidRPr="003C37C3" w:rsidRDefault="008266C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EA050E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0BF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0BF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76D8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76D8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76D8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76D8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4D52AFD" w14:textId="5251E206" w:rsidR="00AB7EA1" w:rsidRPr="00976D8B" w:rsidRDefault="00AB7EA1" w:rsidP="00AB7EA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76D8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SOSYAL BİLİMLER MESLEK YÜKSEKOKULU</w:t>
                          </w:r>
                        </w:p>
                        <w:p w14:paraId="53C9FECA" w14:textId="2A58D620" w:rsidR="0033565A" w:rsidRPr="00976D8B" w:rsidRDefault="00AB7EA1" w:rsidP="00AB7EA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76D8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SINAV JÜRİ ÖDEME İŞLEMLERİ İŞ AKIŞI</w:t>
                          </w:r>
                        </w:p>
                        <w:p w14:paraId="2D1B4A37" w14:textId="77777777" w:rsidR="00AB7EA1" w:rsidRPr="00976D8B" w:rsidRDefault="00AB7EA1" w:rsidP="00AB7EA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76D8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76D8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76D8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76D8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4D52AFD" w14:textId="5251E206" w:rsidR="00AB7EA1" w:rsidRPr="00976D8B" w:rsidRDefault="00AB7EA1" w:rsidP="00AB7E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76D8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SOSYAL BİLİMLER MESLEK YÜKSEKOKULU</w:t>
                    </w:r>
                  </w:p>
                  <w:p w14:paraId="53C9FECA" w14:textId="2A58D620" w:rsidR="0033565A" w:rsidRPr="00976D8B" w:rsidRDefault="00AB7EA1" w:rsidP="00AB7E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76D8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SINAV JÜRİ ÖDEME İŞLEMLERİ İŞ AKIŞI</w:t>
                    </w:r>
                  </w:p>
                  <w:p w14:paraId="2D1B4A37" w14:textId="77777777" w:rsidR="00AB7EA1" w:rsidRPr="00976D8B" w:rsidRDefault="00AB7EA1" w:rsidP="00AB7EA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F34"/>
    <w:rsid w:val="00050F6D"/>
    <w:rsid w:val="00055385"/>
    <w:rsid w:val="000D3B23"/>
    <w:rsid w:val="000E4051"/>
    <w:rsid w:val="00220BFA"/>
    <w:rsid w:val="0023166E"/>
    <w:rsid w:val="00246CB1"/>
    <w:rsid w:val="00327150"/>
    <w:rsid w:val="0033565A"/>
    <w:rsid w:val="00376D68"/>
    <w:rsid w:val="003B4C84"/>
    <w:rsid w:val="004A38F6"/>
    <w:rsid w:val="00606D8B"/>
    <w:rsid w:val="006A75FF"/>
    <w:rsid w:val="006D50EA"/>
    <w:rsid w:val="006E689B"/>
    <w:rsid w:val="0073401B"/>
    <w:rsid w:val="008266C1"/>
    <w:rsid w:val="009050A5"/>
    <w:rsid w:val="0090630F"/>
    <w:rsid w:val="00976D8B"/>
    <w:rsid w:val="00987970"/>
    <w:rsid w:val="00A279CA"/>
    <w:rsid w:val="00AB7EA1"/>
    <w:rsid w:val="00BC0407"/>
    <w:rsid w:val="00D01DC3"/>
    <w:rsid w:val="00D02FBC"/>
    <w:rsid w:val="00D82248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4A38F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2020-10-09T06:55:00Z</dcterms:created>
  <dcterms:modified xsi:type="dcterms:W3CDTF">2021-05-31T12:21:00Z</dcterms:modified>
</cp:coreProperties>
</file>