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8D7A9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7C64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Osmanbey</w:t>
                  </w:r>
                  <w:proofErr w:type="spellEnd"/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Kampüsü Merkezi Otomasyon Şube Müdürlüğü</w:t>
                  </w:r>
                </w:p>
              </w:tc>
            </w:tr>
            <w:tr w:rsidR="00D34F8E" w:rsidRPr="00F273F7" w:rsidTr="007C64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4E4">
                    <w:rPr>
                      <w:rStyle w:val="Bodytext3"/>
                      <w:rFonts w:eastAsia="Carlito"/>
                      <w:sz w:val="18"/>
                      <w:szCs w:val="18"/>
                      <w:u w:val="none"/>
                    </w:rPr>
                    <w:t>Murat YAŞAR</w:t>
                  </w:r>
                </w:p>
              </w:tc>
            </w:tr>
            <w:tr w:rsidR="00D34F8E" w:rsidRPr="00F273F7" w:rsidTr="007C64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D34F8E" w:rsidRPr="00F273F7" w:rsidTr="007C64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4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D34F8E" w:rsidRPr="00F273F7" w:rsidTr="007C64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353EA3"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353EA3"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3077</w:t>
                  </w:r>
                  <w:r w:rsidRPr="007C64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Pr="007C64E4">
                      <w:rPr>
                        <w:rStyle w:val="Bodytext3Exact"/>
                        <w:rFonts w:ascii="Times New Roman" w:hAnsi="Times New Roman" w:cs="Times New Roman"/>
                        <w:sz w:val="18"/>
                        <w:szCs w:val="18"/>
                      </w:rPr>
                      <w:t>myasar63 @h</w:t>
                    </w:r>
                  </w:hyperlink>
                  <w:r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arran.edu.tr</w:t>
                  </w:r>
                </w:p>
              </w:tc>
            </w:tr>
            <w:tr w:rsidR="00D34F8E" w:rsidRPr="00F273F7" w:rsidTr="007C64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Şube Müdürü - Daire Başkanı</w:t>
                  </w:r>
                </w:p>
              </w:tc>
            </w:tr>
            <w:tr w:rsidR="00D34F8E" w:rsidRPr="00F273F7" w:rsidTr="008D7A93">
              <w:trPr>
                <w:trHeight w:val="268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8D7A9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C64E4" w:rsidRDefault="00BB65C4" w:rsidP="008D7A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4E4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Bilgisayar İşletmeni - Mahmut SOLAK</w:t>
                  </w:r>
                </w:p>
              </w:tc>
            </w:tr>
          </w:tbl>
          <w:p w:rsidR="003100E5" w:rsidRDefault="003100E5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D7A93" w:rsidRPr="003100E5" w:rsidRDefault="003100E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100E5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3100E5" w:rsidRPr="003100E5" w:rsidRDefault="003100E5">
            <w:pPr>
              <w:rPr>
                <w:sz w:val="26"/>
              </w:rPr>
            </w:pPr>
            <w:r w:rsidRPr="003100E5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Öğrenci Bilgi Sistemi ile ilgili tüm işlemleri yürütmek</w:t>
            </w:r>
            <w:r w:rsidRPr="003100E5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.</w:t>
            </w:r>
          </w:p>
          <w:p w:rsidR="008D7A93" w:rsidRDefault="008D7A93"/>
          <w:p w:rsidR="008D7A93" w:rsidRDefault="008D7A93" w:rsidP="008D7A9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8D7A93" w:rsidRPr="00A479BF" w:rsidRDefault="008D7A93" w:rsidP="008D7A9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8D7A93" w:rsidRPr="00A479BF" w:rsidRDefault="008D7A93" w:rsidP="008D7A93">
            <w:pPr>
              <w:rPr>
                <w:sz w:val="26"/>
              </w:rPr>
            </w:pPr>
          </w:p>
          <w:p w:rsidR="008D7A93" w:rsidRPr="00A479BF" w:rsidRDefault="008D7A93" w:rsidP="008D7A9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8D7A93" w:rsidRDefault="008D7A93" w:rsidP="008D7A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7A93" w:rsidRDefault="008D7A93" w:rsidP="008D7A9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8D7A93" w:rsidRPr="00A479BF" w:rsidRDefault="008D7A93" w:rsidP="008D7A93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2547 Sayılı Yükseköğretim Kanunu</w:t>
            </w:r>
          </w:p>
          <w:p w:rsidR="008D7A93" w:rsidRPr="00A479BF" w:rsidRDefault="008D7A93" w:rsidP="008D7A93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657 sayılı Kanun ve buna bağlı düzenlemeler</w:t>
            </w:r>
          </w:p>
          <w:p w:rsidR="008D7A93" w:rsidRPr="00A479BF" w:rsidRDefault="008D7A93" w:rsidP="008D7A93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8D7A93" w:rsidRDefault="008D7A93" w:rsidP="008D7A93">
            <w:pPr>
              <w:rPr>
                <w:sz w:val="32"/>
              </w:rPr>
            </w:pPr>
          </w:p>
          <w:p w:rsidR="008D7A93" w:rsidRPr="00A479BF" w:rsidRDefault="008D7A93" w:rsidP="008D7A93">
            <w:pPr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8D7A93" w:rsidRDefault="008D7A93" w:rsidP="0026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8D7A93">
              <w:rPr>
                <w:rFonts w:ascii="Times New Roman" w:hAnsi="Times New Roman" w:cs="Times New Roman"/>
                <w:szCs w:val="18"/>
              </w:rPr>
              <w:t>Murat YAŞAR  Tarih :      /</w:t>
            </w:r>
            <w:proofErr w:type="gramStart"/>
            <w:r w:rsidRPr="008D7A93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8D7A93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8D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5C" w:rsidRDefault="005E105C" w:rsidP="002B2BC7">
      <w:r>
        <w:separator/>
      </w:r>
    </w:p>
  </w:endnote>
  <w:endnote w:type="continuationSeparator" w:id="0">
    <w:p w:rsidR="005E105C" w:rsidRDefault="005E105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2D" w:rsidRDefault="00116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2D" w:rsidRDefault="00116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5C" w:rsidRDefault="005E105C" w:rsidP="002B2BC7">
      <w:r>
        <w:separator/>
      </w:r>
    </w:p>
  </w:footnote>
  <w:footnote w:type="continuationSeparator" w:id="0">
    <w:p w:rsidR="005E105C" w:rsidRDefault="005E105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2D" w:rsidRDefault="00116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8D7A93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8D7A93" w:rsidRDefault="008D7A93" w:rsidP="008D7A9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Pr="008D7A93" w:rsidRDefault="002669E3" w:rsidP="008D7A9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DA62A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KYS-GRV-021</w:t>
          </w:r>
        </w:p>
      </w:tc>
    </w:tr>
    <w:tr w:rsidR="002B2BC7" w:rsidTr="008D7A9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D7A9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D7A9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D7A9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D7A93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2D" w:rsidRDefault="00116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3DA"/>
    <w:multiLevelType w:val="multilevel"/>
    <w:tmpl w:val="ADC86D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2B2D"/>
    <w:rsid w:val="0000557C"/>
    <w:rsid w:val="000117F2"/>
    <w:rsid w:val="00016C85"/>
    <w:rsid w:val="000756BA"/>
    <w:rsid w:val="000E7F62"/>
    <w:rsid w:val="000F2EEC"/>
    <w:rsid w:val="000F7007"/>
    <w:rsid w:val="00116D2D"/>
    <w:rsid w:val="00132D3D"/>
    <w:rsid w:val="00144E07"/>
    <w:rsid w:val="00146BA7"/>
    <w:rsid w:val="001725C7"/>
    <w:rsid w:val="00173A85"/>
    <w:rsid w:val="00197A6A"/>
    <w:rsid w:val="001B0999"/>
    <w:rsid w:val="001D7A35"/>
    <w:rsid w:val="00206C9C"/>
    <w:rsid w:val="00207A39"/>
    <w:rsid w:val="002225C9"/>
    <w:rsid w:val="002412B9"/>
    <w:rsid w:val="002669E3"/>
    <w:rsid w:val="002752C1"/>
    <w:rsid w:val="0029796A"/>
    <w:rsid w:val="002B2BC7"/>
    <w:rsid w:val="002C519C"/>
    <w:rsid w:val="002E6A22"/>
    <w:rsid w:val="002E7116"/>
    <w:rsid w:val="00304E94"/>
    <w:rsid w:val="003100E5"/>
    <w:rsid w:val="003170FC"/>
    <w:rsid w:val="00353EA3"/>
    <w:rsid w:val="00386DF4"/>
    <w:rsid w:val="003928B5"/>
    <w:rsid w:val="00407A6D"/>
    <w:rsid w:val="00415C6D"/>
    <w:rsid w:val="0042577E"/>
    <w:rsid w:val="004571F3"/>
    <w:rsid w:val="00460AC4"/>
    <w:rsid w:val="00477CCC"/>
    <w:rsid w:val="00485A4C"/>
    <w:rsid w:val="005062CB"/>
    <w:rsid w:val="00514355"/>
    <w:rsid w:val="00557ABD"/>
    <w:rsid w:val="005606E8"/>
    <w:rsid w:val="0058377F"/>
    <w:rsid w:val="005D5A18"/>
    <w:rsid w:val="005E105C"/>
    <w:rsid w:val="005E2532"/>
    <w:rsid w:val="00604ABE"/>
    <w:rsid w:val="00617749"/>
    <w:rsid w:val="006934C2"/>
    <w:rsid w:val="0069753C"/>
    <w:rsid w:val="006C6181"/>
    <w:rsid w:val="006D61C2"/>
    <w:rsid w:val="00712914"/>
    <w:rsid w:val="00745301"/>
    <w:rsid w:val="00747EAF"/>
    <w:rsid w:val="00775EF7"/>
    <w:rsid w:val="007A4784"/>
    <w:rsid w:val="007A491B"/>
    <w:rsid w:val="007C64E4"/>
    <w:rsid w:val="00806EC0"/>
    <w:rsid w:val="0086666A"/>
    <w:rsid w:val="00873AE1"/>
    <w:rsid w:val="008D7A93"/>
    <w:rsid w:val="008F3CB7"/>
    <w:rsid w:val="00915773"/>
    <w:rsid w:val="009266EA"/>
    <w:rsid w:val="0092731F"/>
    <w:rsid w:val="00927579"/>
    <w:rsid w:val="0093355E"/>
    <w:rsid w:val="00957186"/>
    <w:rsid w:val="009E0FD7"/>
    <w:rsid w:val="009E3B24"/>
    <w:rsid w:val="009E40D1"/>
    <w:rsid w:val="00A00DF4"/>
    <w:rsid w:val="00A14355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46023"/>
    <w:rsid w:val="00B56529"/>
    <w:rsid w:val="00B73396"/>
    <w:rsid w:val="00BB65C4"/>
    <w:rsid w:val="00BF44FD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A62A4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043D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08305"/>
  <w15:docId w15:val="{944966E0-A4A5-4FC9-9AB0-15AE2CC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">
    <w:name w:val="Body text (3)"/>
    <w:basedOn w:val="VarsaylanParagrafYazTipi"/>
    <w:rsid w:val="00353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Bodytext30">
    <w:name w:val="Body text (3)_"/>
    <w:basedOn w:val="VarsaylanParagrafYazTipi"/>
    <w:rsid w:val="00353EA3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Exact">
    <w:name w:val="Body text (3) Exact"/>
    <w:basedOn w:val="VarsaylanParagrafYazTipi"/>
    <w:rsid w:val="00353EA3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VarsaylanParagrafYazTipi"/>
    <w:link w:val="Bodytext20"/>
    <w:rsid w:val="00353EA3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353EA3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353EA3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yasar63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34</cp:revision>
  <cp:lastPrinted>2021-04-08T05:58:00Z</cp:lastPrinted>
  <dcterms:created xsi:type="dcterms:W3CDTF">2021-05-01T12:50:00Z</dcterms:created>
  <dcterms:modified xsi:type="dcterms:W3CDTF">2021-10-08T12:26:00Z</dcterms:modified>
</cp:coreProperties>
</file>