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Sekreterliği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0B75A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AYBAKAN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0B75A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0B7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Fakülte Sekreteri 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0B75A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0414 318 34</w:t>
                  </w:r>
                  <w:r w:rsidR="000B75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62/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B75A8" w:rsidRPr="000B75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raybakan@harran.edu.tr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C7C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D13F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rPr>
                <w:trHeight w:val="309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0B75A8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KARABULUT /  Hasan YEGEN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63908" w:rsidRDefault="00915773" w:rsidP="00915773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Harran Üniversitesi üst yönetimi tarafından belirlenen amaç ve ilkelere uygun olarak yürütülen faaliy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etlerle ilgili kanun, tüzük, yön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etmelik, yönerge ve makam talimatlarını takip etmek, bunlarda meydana gelebilecek değişiklikleri uygulamak fakültenin gerekli tüm faaliyetlerinin yürütülmesi amacıyla </w:t>
                  </w:r>
                  <w:r w:rsidRPr="00D6390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Fakülte Sekreterliği</w:t>
                  </w:r>
                  <w:r w:rsidRPr="00D639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görevini yapmak.</w:t>
                  </w:r>
                </w:p>
              </w:tc>
            </w:tr>
            <w:tr w:rsidR="00915773" w:rsidRPr="00F273F7" w:rsidTr="000F4BA7">
              <w:trPr>
                <w:trHeight w:val="8223"/>
              </w:trPr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2547 sayılı Kanunun 51/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b,c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maddesinde belirtilen yetki ve sorumlulukları yerine getirmek. 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Sorumluluğundaki işleri düzenli ve uyumlu bir şekilde mevzuata uygun olarak planla</w:t>
                  </w:r>
                  <w:r w:rsidR="0077353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mak, yürütmek,  koordine etmek 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ve denetlemek,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üniversite içi ve dışı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tüm idari işlerini yürütmek,</w:t>
                  </w:r>
                </w:p>
                <w:p w:rsidR="00915773" w:rsidRPr="00D13F47" w:rsidRDefault="0077353D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Fakültede görevli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idar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i, teknik ve yardımcı hizmetli </w:t>
                  </w:r>
                  <w:r w:rsidR="00915773"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</w:t>
                  </w:r>
                  <w:r w:rsidR="00915773">
                    <w:rPr>
                      <w:rFonts w:ascii="Times New Roman" w:hAnsi="Times New Roman" w:cs="Times New Roman"/>
                      <w:sz w:val="16"/>
                      <w:szCs w:val="16"/>
                    </w:rPr>
                    <w:t>nel arasında iş bölümünün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Kurulu ve Fakülte Yönetim Kuruluna raportörlük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içinde ve dışında eş güdüm için gerekli yatay ilişkileri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Dekanın verdiği yetkiler doğrultusunda Fakültenin akademik ve idari personeli arasında eş güdümü sağlamak ve işlerin düzenli yürütülebilmesi için sevkler, izinler </w:t>
                  </w:r>
                  <w:proofErr w:type="spellStart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vb</w:t>
                  </w:r>
                  <w:proofErr w:type="spellEnd"/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hususları, ilgili bölüm başkanlıkları ile koordineli bir şekilde organize ederek fakü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ltede kesintisiz hizmet sağlanmasını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Kurum içi ve kurum dışı gelen yazıların tasnif edilerek dekana iletilmesini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ile ilgili akademik ve idari tüm ilgili iç ve dış yazışmaları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demirbaş malzeme ve kırtasiye ihtiyaç ve kullanım listelerini yapmak ve takibini sağlamak, ihtiyaç duyulan malzemelerin temini için işlemleri izlemek,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Yapılacak etkinlikler için konferans salonu, toplantı salonu ve dersliklerin ayarlanmasını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Yarıyıl içi ve yarıyıl sonu değerlendirme formlarının düzenli bir şekilde uygulanabilmesi için gerekli düzenlemeleri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Ders saatli öğretim elemanlarının aylık ders ücretlerinin hazırlanıp bildirilmesinden sorumludur,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 ile tam zamanlı ve ders saatli öğretim elemanlarının arasındaki eş güdümü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Fakültenin tüm idari hizmetlerinin yürütülmesinden sorumlu,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bütçesini gerekçeleri ile birlikte hazırlamak ve Fakülte Yönetim Kuruluna sunmak,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Kurulu, Fakülte Yönetim Kurulunda alınan kararların yazımı, havalesi ve tasnifini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Her öğretim yılı sonunda ve istendiğinde Fakültenin genel durumu ile ilgili faa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liyet raporlarının hazırlanmasını yürütmek,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Personel arasında uyum, saygı ve işbirliğini tesis edecek önlemleri almak. 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Personeli performanslarına göre değerlendirmek, performanslarını arttırmak için personelin hizmet içi eğitimine katılmalarını sağlamak.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İdari personelin ödül, takdirname işlemlerinde dekanlık makamına öneride bulunmak,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 hizmet binalarının ısınma, temizlik, güvenlik vb. konularının takip ve gereğinin yapılmasını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Öğrencilerin sorunları ile ilgilenmek,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Akademik personel başvuru ve atama evraklarının kontrolü ve gereğini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Hizmet binalarının bakım ve on</w:t>
                  </w:r>
                  <w:r w:rsidR="001F5F5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arımının yapılmasını sağlamak, ç</w:t>
                  </w: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alışma sırasında çabukluk, gizlilik ve doğruluk ilkelerinden ayrılmamak,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Yapılan iş ve işlemlerde üst yöneticileri bilgilendirmek, yapılamayan işleri gerekçeleri ile birlikte açıklamak,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Birim Yazışmalarını “Resmi Yazışmalarda Uygulanacak Esas ve Usuller Hakkındaki Yönetmelik” ve “Harran Üniversitesi Resmi Yazışma Kurallarına uygun olarak düzenlemek, imzaya çıkacak yazıları hazırlamak, ilgili yerlere ulaşmasını sağlamak,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Çalışma mesai çizelgesine ve kılık-kıyafet yönetmeliğine uymak,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Dekanın verdiği diğer görevleri yapmak,</w:t>
                  </w:r>
                </w:p>
                <w:p w:rsidR="00915773" w:rsidRPr="00D13F47" w:rsidRDefault="00915773" w:rsidP="00915773">
                  <w:pPr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spacing w:after="200" w:line="276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3F47">
                    <w:rPr>
                      <w:rFonts w:ascii="Times New Roman" w:hAnsi="Times New Roman" w:cs="Times New Roman"/>
                      <w:sz w:val="16"/>
                      <w:szCs w:val="16"/>
                    </w:rPr>
                    <w:t>Dekanlık makamına karşı sorumludur.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657 Sayılı Devlet Memurları Kanun’unda belirtilen genel niteliklere sahip olmak.</w:t>
                  </w:r>
                </w:p>
                <w:p w:rsidR="00915773" w:rsidRPr="001E6D9E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  <w:r w:rsidRPr="001E6D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 az lisans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veya </w:t>
                  </w:r>
                  <w:r w:rsidR="007735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 yıllık Yüksekokul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mezunu olmak ve 10 yıl hizmeti bulunmak.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Üniversitemiz Personel işlemleri ile ilgili diğer mevzuatları bilmek.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Görevini gereği gibi yerine getirebilmek için gerekli iş deneyimine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Yukarıda belirtilen görev ve sorumlulukları gerçekleştirme yetkisine sahip olmak.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Faaliyetlerinin gerektirdiği her türlü araç, gereç ve malzemeyi kullanabilme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7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Sorumlu olduğu birime gelen evrakları çalışan personele görevlendirme esaslarına göre havale etmek,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EBYS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 Personel Bilgi Sistemini (PBS) kullanmak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Hazırlanan yazıları imzaya sunmak.</w:t>
                  </w:r>
                </w:p>
              </w:tc>
            </w:tr>
            <w:tr w:rsidR="00915773" w:rsidRPr="00F273F7" w:rsidTr="000F4BA7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Bilgi (Yasal 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</w:tcPr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1. 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2547 Sayılı Yükseköğretim, 2914 Yüksek Öğretim Personel ve 657 Sayılı DMK Kanunları, 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7330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73305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5773" w:rsidRPr="00F273F7" w:rsidTr="000F4BA7"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36D3D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915773" w:rsidRDefault="00B36D3D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Ramazan AYBAKAN</w:t>
                  </w:r>
                  <w:r w:rsidR="00915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915773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91577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2908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</w:t>
                  </w:r>
                  <w:bookmarkStart w:id="0" w:name="_GoBack"/>
                  <w:bookmarkEnd w:id="0"/>
                  <w:r w:rsidR="001F5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9F223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1302D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915773" w:rsidRPr="00F273F7" w:rsidRDefault="00915773" w:rsidP="0091577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08" w:rsidRDefault="00B50308" w:rsidP="002B2BC7">
      <w:r>
        <w:separator/>
      </w:r>
    </w:p>
  </w:endnote>
  <w:endnote w:type="continuationSeparator" w:id="0">
    <w:p w:rsidR="00B50308" w:rsidRDefault="00B5030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E0F37" w:rsidTr="001676A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77353D" w:rsidP="00FE0F3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0F37" w:rsidTr="001676A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E0F37" w:rsidRDefault="00FE0F37" w:rsidP="00FE0F3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E0F37" w:rsidRDefault="00FE0F37" w:rsidP="00FE0F3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D606C" w:rsidRDefault="007D606C" w:rsidP="007D606C">
    <w:pPr>
      <w:pStyle w:val="Altbilgi"/>
    </w:pPr>
  </w:p>
  <w:p w:rsidR="007D606C" w:rsidRDefault="007D606C" w:rsidP="007D606C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08" w:rsidRDefault="00B50308" w:rsidP="002B2BC7">
      <w:r>
        <w:separator/>
      </w:r>
    </w:p>
  </w:footnote>
  <w:footnote w:type="continuationSeparator" w:id="0">
    <w:p w:rsidR="00B50308" w:rsidRDefault="00B5030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0B75A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7353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40D5E"/>
    <w:rsid w:val="00040EDF"/>
    <w:rsid w:val="0004761F"/>
    <w:rsid w:val="000756BA"/>
    <w:rsid w:val="000B75A8"/>
    <w:rsid w:val="000E7F62"/>
    <w:rsid w:val="000F2EEC"/>
    <w:rsid w:val="000F704D"/>
    <w:rsid w:val="001302D3"/>
    <w:rsid w:val="001676A2"/>
    <w:rsid w:val="001725C7"/>
    <w:rsid w:val="00197A6A"/>
    <w:rsid w:val="001D7A35"/>
    <w:rsid w:val="001F5F5C"/>
    <w:rsid w:val="002669E3"/>
    <w:rsid w:val="002752C1"/>
    <w:rsid w:val="0029080D"/>
    <w:rsid w:val="002B2BC7"/>
    <w:rsid w:val="002C519C"/>
    <w:rsid w:val="002E7116"/>
    <w:rsid w:val="00310F2D"/>
    <w:rsid w:val="003170FC"/>
    <w:rsid w:val="00367401"/>
    <w:rsid w:val="00386DF4"/>
    <w:rsid w:val="003928B5"/>
    <w:rsid w:val="00407A6D"/>
    <w:rsid w:val="0042577E"/>
    <w:rsid w:val="0058377F"/>
    <w:rsid w:val="005D5A18"/>
    <w:rsid w:val="00617749"/>
    <w:rsid w:val="00633C15"/>
    <w:rsid w:val="006934C2"/>
    <w:rsid w:val="00745301"/>
    <w:rsid w:val="00747EAF"/>
    <w:rsid w:val="00770BDA"/>
    <w:rsid w:val="0077353D"/>
    <w:rsid w:val="00775EF7"/>
    <w:rsid w:val="007A4784"/>
    <w:rsid w:val="007A491B"/>
    <w:rsid w:val="007C7CA8"/>
    <w:rsid w:val="007D606C"/>
    <w:rsid w:val="00806EC0"/>
    <w:rsid w:val="0086666A"/>
    <w:rsid w:val="00873AE1"/>
    <w:rsid w:val="00915773"/>
    <w:rsid w:val="0092731F"/>
    <w:rsid w:val="0093355E"/>
    <w:rsid w:val="009C5BF8"/>
    <w:rsid w:val="009E0FD7"/>
    <w:rsid w:val="009E2933"/>
    <w:rsid w:val="009F223C"/>
    <w:rsid w:val="00A342F1"/>
    <w:rsid w:val="00A866F1"/>
    <w:rsid w:val="00AC3375"/>
    <w:rsid w:val="00B02952"/>
    <w:rsid w:val="00B31A6E"/>
    <w:rsid w:val="00B36D3D"/>
    <w:rsid w:val="00B45D14"/>
    <w:rsid w:val="00B50308"/>
    <w:rsid w:val="00C6053A"/>
    <w:rsid w:val="00CA38DD"/>
    <w:rsid w:val="00D425A6"/>
    <w:rsid w:val="00D761EB"/>
    <w:rsid w:val="00D9359A"/>
    <w:rsid w:val="00DC29D5"/>
    <w:rsid w:val="00DF6798"/>
    <w:rsid w:val="00E17654"/>
    <w:rsid w:val="00E5606A"/>
    <w:rsid w:val="00F60535"/>
    <w:rsid w:val="00F72803"/>
    <w:rsid w:val="00FB7BB4"/>
    <w:rsid w:val="00FD51C9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7C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4</cp:revision>
  <cp:lastPrinted>2021-04-08T05:58:00Z</cp:lastPrinted>
  <dcterms:created xsi:type="dcterms:W3CDTF">2021-05-25T11:55:00Z</dcterms:created>
  <dcterms:modified xsi:type="dcterms:W3CDTF">2021-05-28T07:34:00Z</dcterms:modified>
</cp:coreProperties>
</file>