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35755A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İdari Ve Mali Hizmetler Şube Müdürlüğü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Tahakkuk </w:t>
                  </w:r>
                  <w:r w:rsidR="007B7E06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v</w:t>
                  </w: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e Satın Alma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3248C0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61F9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0103D5" w:rsidRPr="00F273F7" w:rsidTr="00C161F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0103D5" w:rsidRPr="00F273F7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0103D5" w:rsidRPr="00C161F9" w:rsidRDefault="000103D5" w:rsidP="0035755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E2354" w:rsidRDefault="00AE2354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35755A" w:rsidRPr="00AE2354" w:rsidRDefault="00AE2354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E2354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AE2354" w:rsidRDefault="00AE2354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AE2354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Tahakkuk ve Satın Alma işlemlerini yürütmek</w:t>
            </w:r>
            <w: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.</w:t>
            </w:r>
          </w:p>
          <w:p w:rsidR="00AE2354" w:rsidRPr="00AE2354" w:rsidRDefault="00AE2354" w:rsidP="0035755A">
            <w:pPr>
              <w:rPr>
                <w:sz w:val="26"/>
              </w:rPr>
            </w:pPr>
          </w:p>
          <w:p w:rsidR="0035755A" w:rsidRPr="0035755A" w:rsidRDefault="0035755A" w:rsidP="0035755A">
            <w:pPr>
              <w:rPr>
                <w:sz w:val="26"/>
              </w:rPr>
            </w:pPr>
            <w:r w:rsidRPr="0035755A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Tahakkuk ve maaş işlemlerini yapmak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Emekli Kesenek işlemelerini yürütmek ve ilgili yerlere bildirmek.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Taşınır Kayıt ve Kontrol işlemlerini yürütmek.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 xml:space="preserve">Ambar Ayniyat ile ilgili işlemler ve malzeme istek, transfer ve </w:t>
            </w:r>
            <w:proofErr w:type="gramStart"/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envanter</w:t>
            </w:r>
            <w:proofErr w:type="gramEnd"/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 xml:space="preserve"> takibini yapmak.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Malzeme giriş çıkışının yapılması ile ilgili kişilere zimmetle malzeme verilmesi işlemlerini yapmak.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İhtiyaç duyulan mal ve malzemelerin temini ve kullanıma sunulması işlemlerini yürütmek.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Başkanlığı kadrosunda bulunan personelin her ay maaşlarının yapılarak banka hesaplarına aktarılmak üzere Strateji Geliştirme Daire Başkanlığına teslim edilmesi.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4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35755A" w:rsidRPr="0035755A" w:rsidRDefault="0035755A" w:rsidP="0035755A">
            <w:pPr>
              <w:numPr>
                <w:ilvl w:val="0"/>
                <w:numId w:val="10"/>
              </w:numPr>
              <w:tabs>
                <w:tab w:val="left" w:pos="23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Çalışma sırasında çabukluk, gizlilik ve doğruluk ilkelerinden ayrılmamak. Görev alanı itibariyle yürütmekle yükümlü bulunduğu hizmetlerin yerine getirilmesinden dolayı amirlerine karşı sorumludur.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0"/>
              </w:num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  <w:r w:rsidRPr="0035755A">
              <w:rPr>
                <w:rStyle w:val="Bodytext26ptNotBold"/>
                <w:rFonts w:eastAsia="Carlito"/>
                <w:b w:val="0"/>
                <w:sz w:val="22"/>
                <w:szCs w:val="18"/>
              </w:rPr>
              <w:t>Kalite Yönetim çalışmalarında görev almak</w:t>
            </w:r>
          </w:p>
          <w:p w:rsidR="0035755A" w:rsidRPr="0035755A" w:rsidRDefault="0035755A" w:rsidP="0035755A">
            <w:p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</w:p>
          <w:p w:rsidR="0035755A" w:rsidRPr="0035755A" w:rsidRDefault="0035755A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35755A" w:rsidRPr="0035755A" w:rsidRDefault="0035755A" w:rsidP="0035755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5755A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35755A" w:rsidRPr="0035755A" w:rsidRDefault="0035755A" w:rsidP="0035755A">
            <w:pPr>
              <w:pStyle w:val="AralkYok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35755A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657 sayılı Kanun ve buna bağlı düzenlemeler</w:t>
            </w:r>
          </w:p>
          <w:p w:rsidR="0035755A" w:rsidRPr="0035755A" w:rsidRDefault="0035755A" w:rsidP="0035755A">
            <w:pPr>
              <w:pStyle w:val="AralkYok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35755A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KBS (Kamu Hesap Sistemi)</w:t>
            </w:r>
          </w:p>
          <w:p w:rsidR="0035755A" w:rsidRPr="0035755A" w:rsidRDefault="0035755A" w:rsidP="0035755A">
            <w:pPr>
              <w:pStyle w:val="ListeParagraf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35755A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HYS (Harcama Yönetim Sistemi)</w:t>
            </w:r>
          </w:p>
          <w:p w:rsidR="0035755A" w:rsidRDefault="0035755A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AE2354" w:rsidRDefault="00AE2354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35755A" w:rsidRPr="0035755A" w:rsidRDefault="0035755A" w:rsidP="0035755A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35755A" w:rsidRPr="0035755A" w:rsidRDefault="0035755A" w:rsidP="0035755A">
            <w:pPr>
              <w:rPr>
                <w:rFonts w:ascii="Times New Roman" w:hAnsi="Times New Roman" w:cs="Times New Roman"/>
                <w:szCs w:val="18"/>
              </w:rPr>
            </w:pPr>
            <w:r w:rsidRPr="0035755A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AE2354" w:rsidRDefault="0035755A" w:rsidP="000C08DD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0C08DD">
              <w:rPr>
                <w:rFonts w:ascii="Times New Roman" w:hAnsi="Times New Roman" w:cs="Times New Roman"/>
                <w:szCs w:val="18"/>
              </w:rPr>
              <w:t xml:space="preserve">                           </w:t>
            </w:r>
            <w:r w:rsidRPr="0035755A">
              <w:rPr>
                <w:rFonts w:ascii="Times New Roman" w:hAnsi="Times New Roman" w:cs="Times New Roman"/>
                <w:szCs w:val="18"/>
              </w:rPr>
              <w:t>Tarih :      /…./2021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357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16" w:rsidRDefault="00BF5016" w:rsidP="002B2BC7">
      <w:r>
        <w:separator/>
      </w:r>
    </w:p>
  </w:endnote>
  <w:endnote w:type="continuationSeparator" w:id="0">
    <w:p w:rsidR="00BF5016" w:rsidRDefault="00BF501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16" w:rsidRDefault="00BF5016" w:rsidP="002B2BC7">
      <w:r>
        <w:separator/>
      </w:r>
    </w:p>
  </w:footnote>
  <w:footnote w:type="continuationSeparator" w:id="0">
    <w:p w:rsidR="00BF5016" w:rsidRDefault="00BF501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35755A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35755A" w:rsidRDefault="0035755A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TAHAKKUK VE SATINALMA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40139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KYS-GRV-106</w:t>
          </w:r>
          <w:bookmarkStart w:id="0" w:name="_GoBack"/>
          <w:bookmarkEnd w:id="0"/>
        </w:p>
      </w:tc>
    </w:tr>
    <w:tr w:rsidR="002B2BC7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35755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35755A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84" w:rsidRDefault="00D148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D9B"/>
    <w:multiLevelType w:val="hybridMultilevel"/>
    <w:tmpl w:val="3C5CFF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0C8"/>
    <w:multiLevelType w:val="hybridMultilevel"/>
    <w:tmpl w:val="721E8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105"/>
    <w:multiLevelType w:val="multilevel"/>
    <w:tmpl w:val="638088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923086"/>
    <w:multiLevelType w:val="hybridMultilevel"/>
    <w:tmpl w:val="6DE8F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2B53"/>
    <w:multiLevelType w:val="hybridMultilevel"/>
    <w:tmpl w:val="A45A9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03D5"/>
    <w:rsid w:val="000117F2"/>
    <w:rsid w:val="00016C85"/>
    <w:rsid w:val="0004068B"/>
    <w:rsid w:val="0006147D"/>
    <w:rsid w:val="000756BA"/>
    <w:rsid w:val="000845E1"/>
    <w:rsid w:val="000B79EE"/>
    <w:rsid w:val="000C08DD"/>
    <w:rsid w:val="000C7A93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10800"/>
    <w:rsid w:val="002225C9"/>
    <w:rsid w:val="002669E3"/>
    <w:rsid w:val="002752C1"/>
    <w:rsid w:val="0029796A"/>
    <w:rsid w:val="002B0C33"/>
    <w:rsid w:val="002B2BC7"/>
    <w:rsid w:val="002B50EC"/>
    <w:rsid w:val="002C519C"/>
    <w:rsid w:val="002E6A22"/>
    <w:rsid w:val="002E7116"/>
    <w:rsid w:val="00304E94"/>
    <w:rsid w:val="003170FC"/>
    <w:rsid w:val="003248C0"/>
    <w:rsid w:val="0035755A"/>
    <w:rsid w:val="00386DF4"/>
    <w:rsid w:val="003928B5"/>
    <w:rsid w:val="0040139E"/>
    <w:rsid w:val="00407A6D"/>
    <w:rsid w:val="00415C6D"/>
    <w:rsid w:val="0042577E"/>
    <w:rsid w:val="004571F3"/>
    <w:rsid w:val="00460AC4"/>
    <w:rsid w:val="00477CCC"/>
    <w:rsid w:val="00485A4C"/>
    <w:rsid w:val="005062CB"/>
    <w:rsid w:val="00506795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45301"/>
    <w:rsid w:val="00747EAF"/>
    <w:rsid w:val="00775EF7"/>
    <w:rsid w:val="007772CE"/>
    <w:rsid w:val="007A4784"/>
    <w:rsid w:val="007A491B"/>
    <w:rsid w:val="007B7E06"/>
    <w:rsid w:val="00806EC0"/>
    <w:rsid w:val="0086666A"/>
    <w:rsid w:val="00873AE1"/>
    <w:rsid w:val="008F3CB7"/>
    <w:rsid w:val="008F580F"/>
    <w:rsid w:val="00915773"/>
    <w:rsid w:val="009266EA"/>
    <w:rsid w:val="0092731F"/>
    <w:rsid w:val="0093355E"/>
    <w:rsid w:val="00957186"/>
    <w:rsid w:val="00977A8A"/>
    <w:rsid w:val="009E0FD7"/>
    <w:rsid w:val="00A32A4C"/>
    <w:rsid w:val="00A479C2"/>
    <w:rsid w:val="00A50888"/>
    <w:rsid w:val="00A80832"/>
    <w:rsid w:val="00A866F1"/>
    <w:rsid w:val="00AA3B2F"/>
    <w:rsid w:val="00AC3375"/>
    <w:rsid w:val="00AE1718"/>
    <w:rsid w:val="00AE2354"/>
    <w:rsid w:val="00AF5C6D"/>
    <w:rsid w:val="00B02952"/>
    <w:rsid w:val="00B31A6E"/>
    <w:rsid w:val="00B42F34"/>
    <w:rsid w:val="00B45D14"/>
    <w:rsid w:val="00B56529"/>
    <w:rsid w:val="00B73396"/>
    <w:rsid w:val="00BF5016"/>
    <w:rsid w:val="00C015EE"/>
    <w:rsid w:val="00C161F9"/>
    <w:rsid w:val="00C36647"/>
    <w:rsid w:val="00C37127"/>
    <w:rsid w:val="00C65C38"/>
    <w:rsid w:val="00CA09BA"/>
    <w:rsid w:val="00CA38DD"/>
    <w:rsid w:val="00CD6229"/>
    <w:rsid w:val="00D14884"/>
    <w:rsid w:val="00D176E5"/>
    <w:rsid w:val="00D34F8E"/>
    <w:rsid w:val="00D425A6"/>
    <w:rsid w:val="00D44C82"/>
    <w:rsid w:val="00D5789A"/>
    <w:rsid w:val="00D6678F"/>
    <w:rsid w:val="00D9359A"/>
    <w:rsid w:val="00D96167"/>
    <w:rsid w:val="00DA599E"/>
    <w:rsid w:val="00DC29D5"/>
    <w:rsid w:val="00DF6798"/>
    <w:rsid w:val="00DF7A7B"/>
    <w:rsid w:val="00E17654"/>
    <w:rsid w:val="00E5606A"/>
    <w:rsid w:val="00E641B5"/>
    <w:rsid w:val="00E7021F"/>
    <w:rsid w:val="00E70377"/>
    <w:rsid w:val="00E71A75"/>
    <w:rsid w:val="00E963A2"/>
    <w:rsid w:val="00EC58FF"/>
    <w:rsid w:val="00F12823"/>
    <w:rsid w:val="00F21F61"/>
    <w:rsid w:val="00F27D19"/>
    <w:rsid w:val="00F72803"/>
    <w:rsid w:val="00F84F2A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2E889"/>
  <w15:docId w15:val="{DA707891-71DC-489E-B527-17CE7F9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rsid w:val="00DF7A7B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0">
    <w:name w:val="Body text (2)"/>
    <w:basedOn w:val="Bodytext2"/>
    <w:rsid w:val="00DF7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AralkYok">
    <w:name w:val="No Spacing"/>
    <w:uiPriority w:val="1"/>
    <w:qFormat/>
    <w:rsid w:val="002108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26ptNotBold">
    <w:name w:val="Body text (2) + 6 pt;Not Bold"/>
    <w:basedOn w:val="Bodytext2"/>
    <w:rsid w:val="00210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39</cp:revision>
  <cp:lastPrinted>2021-04-08T05:58:00Z</cp:lastPrinted>
  <dcterms:created xsi:type="dcterms:W3CDTF">2021-05-01T12:50:00Z</dcterms:created>
  <dcterms:modified xsi:type="dcterms:W3CDTF">2021-10-11T10:46:00Z</dcterms:modified>
</cp:coreProperties>
</file>