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53B63650" w:rsidR="00A506A9" w:rsidRPr="005341CF" w:rsidRDefault="00EA0E3F" w:rsidP="00A506A9">
                  <w:pPr>
                    <w:rPr>
                      <w:sz w:val="20"/>
                      <w:szCs w:val="20"/>
                    </w:rPr>
                  </w:pPr>
                  <w:r>
                    <w:t>Mühendis/Tekniker/Teknisyen (Harita)</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64108BE4" w:rsidR="00A506A9" w:rsidRPr="005341CF" w:rsidRDefault="00EA0E3F" w:rsidP="00D06CC3">
                  <w:pPr>
                    <w:rPr>
                      <w:rFonts w:ascii="Times New Roman" w:hAnsi="Times New Roman" w:cs="Times New Roman"/>
                      <w:sz w:val="20"/>
                      <w:szCs w:val="20"/>
                    </w:rPr>
                  </w:pPr>
                  <w:r>
                    <w:t>Genel Sekreter</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6E4FD799" w14:textId="6D263ED1" w:rsidR="00266196" w:rsidRDefault="00EA0E3F" w:rsidP="00EA0E3F">
            <w:pPr>
              <w:pStyle w:val="TableParagraph"/>
              <w:jc w:val="both"/>
            </w:pPr>
            <w:r>
              <w:t xml:space="preserve">Başkanlığımız tarafından verilen görev ve sorumluluk dahilinde Görevli </w:t>
            </w:r>
            <w:proofErr w:type="gramStart"/>
            <w:r>
              <w:t>olduğu  iş</w:t>
            </w:r>
            <w:proofErr w:type="gramEnd"/>
            <w:r>
              <w:t xml:space="preserve"> ve işlemleri kanun ve diğer mevzuat düzenlemelerine uygun olarak yerine getiren personel.</w:t>
            </w:r>
          </w:p>
          <w:p w14:paraId="6F44D4E7" w14:textId="77777777" w:rsidR="00EA0E3F" w:rsidRPr="00EA0E3F" w:rsidRDefault="00EA0E3F" w:rsidP="00EA0E3F">
            <w:pPr>
              <w:pStyle w:val="TableParagraph"/>
              <w:jc w:val="both"/>
            </w:pPr>
          </w:p>
          <w:p w14:paraId="3EAA5E56" w14:textId="77777777" w:rsidR="00266196" w:rsidRP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6B3395CA" w14:textId="77777777" w:rsidR="00EA0E3F" w:rsidRPr="00BC448A" w:rsidRDefault="00EA0E3F" w:rsidP="00EA0E3F">
            <w:pPr>
              <w:pStyle w:val="Default"/>
              <w:numPr>
                <w:ilvl w:val="0"/>
                <w:numId w:val="3"/>
              </w:numPr>
              <w:rPr>
                <w:sz w:val="23"/>
                <w:szCs w:val="23"/>
              </w:rPr>
            </w:pPr>
            <w:r w:rsidRPr="00BC448A">
              <w:rPr>
                <w:sz w:val="23"/>
                <w:szCs w:val="23"/>
              </w:rPr>
              <w:t xml:space="preserve">Taşınmaz kayıt ve kontrol işlemleri ile görevli personel; Kayıtların mevzuata uygun, saydam ve erişilebilir şekilde tutulmasını ve bu kayıtlara ilişkin bilgisayar </w:t>
            </w:r>
            <w:proofErr w:type="gramStart"/>
            <w:r w:rsidRPr="00BC448A">
              <w:rPr>
                <w:sz w:val="23"/>
                <w:szCs w:val="23"/>
              </w:rPr>
              <w:t>programı,</w:t>
            </w:r>
            <w:proofErr w:type="gramEnd"/>
            <w:r w:rsidRPr="00BC448A">
              <w:rPr>
                <w:sz w:val="23"/>
                <w:szCs w:val="23"/>
              </w:rPr>
              <w:t xml:space="preserve"> ve belgelerin arşivlenmesini sağlamak.  </w:t>
            </w:r>
          </w:p>
          <w:p w14:paraId="35065D38" w14:textId="77777777" w:rsidR="00EA0E3F" w:rsidRPr="00BC448A" w:rsidRDefault="00EA0E3F" w:rsidP="00EA0E3F">
            <w:pPr>
              <w:pStyle w:val="Default"/>
              <w:numPr>
                <w:ilvl w:val="0"/>
                <w:numId w:val="3"/>
              </w:numPr>
              <w:rPr>
                <w:sz w:val="23"/>
                <w:szCs w:val="23"/>
              </w:rPr>
            </w:pPr>
            <w:r w:rsidRPr="00BC448A">
              <w:rPr>
                <w:sz w:val="23"/>
                <w:szCs w:val="23"/>
              </w:rPr>
              <w:t xml:space="preserve">Herhangi bir nedenle görevlerinden ayrılmaları durumunda kayıt, defter ve belgelerini devir ve teslim etmek, göreve başladıklarında devir ve teslim almak. </w:t>
            </w:r>
          </w:p>
          <w:p w14:paraId="50330A7B" w14:textId="77777777" w:rsidR="00EA0E3F" w:rsidRPr="00BC448A" w:rsidRDefault="00EA0E3F" w:rsidP="00EA0E3F">
            <w:pPr>
              <w:pStyle w:val="Default"/>
              <w:numPr>
                <w:ilvl w:val="0"/>
                <w:numId w:val="3"/>
              </w:numPr>
              <w:spacing w:after="49"/>
              <w:rPr>
                <w:sz w:val="23"/>
                <w:szCs w:val="23"/>
              </w:rPr>
            </w:pPr>
            <w:r w:rsidRPr="00BC448A">
              <w:rPr>
                <w:sz w:val="23"/>
                <w:szCs w:val="23"/>
              </w:rPr>
              <w:t xml:space="preserve">Kamulaştırma ve İmar mevzuatını yakından takip etmek, </w:t>
            </w:r>
          </w:p>
          <w:p w14:paraId="5125E20E" w14:textId="77777777" w:rsidR="00EA0E3F" w:rsidRPr="00BC448A" w:rsidRDefault="00EA0E3F" w:rsidP="00EA0E3F">
            <w:pPr>
              <w:pStyle w:val="Default"/>
              <w:numPr>
                <w:ilvl w:val="0"/>
                <w:numId w:val="3"/>
              </w:numPr>
              <w:spacing w:after="49"/>
              <w:rPr>
                <w:sz w:val="23"/>
                <w:szCs w:val="23"/>
              </w:rPr>
            </w:pPr>
            <w:r w:rsidRPr="00BC448A">
              <w:rPr>
                <w:sz w:val="23"/>
                <w:szCs w:val="23"/>
              </w:rPr>
              <w:t>Üniversite tarafından kamulaştırması yapılacak alanların yazışmaları yapmak.</w:t>
            </w:r>
          </w:p>
          <w:p w14:paraId="355E16F7" w14:textId="77777777" w:rsidR="00EA0E3F" w:rsidRPr="00BC448A" w:rsidRDefault="00EA0E3F" w:rsidP="00EA0E3F">
            <w:pPr>
              <w:pStyle w:val="Default"/>
              <w:numPr>
                <w:ilvl w:val="0"/>
                <w:numId w:val="3"/>
              </w:numPr>
              <w:spacing w:after="49"/>
              <w:jc w:val="both"/>
              <w:rPr>
                <w:sz w:val="23"/>
                <w:szCs w:val="23"/>
              </w:rPr>
            </w:pPr>
            <w:r w:rsidRPr="00BC448A">
              <w:rPr>
                <w:sz w:val="23"/>
                <w:szCs w:val="23"/>
              </w:rPr>
              <w:t xml:space="preserve">Tapularının alınması işlemlerini, kamulaştırma işlemlerini kamu kurum ve kuruluşları ile gerçek kişiler nezdinde takip etmek. </w:t>
            </w:r>
          </w:p>
          <w:p w14:paraId="75A3E070" w14:textId="77777777" w:rsidR="00EA0E3F" w:rsidRPr="00BC448A" w:rsidRDefault="00EA0E3F" w:rsidP="00EA0E3F">
            <w:pPr>
              <w:pStyle w:val="Default"/>
              <w:numPr>
                <w:ilvl w:val="0"/>
                <w:numId w:val="3"/>
              </w:numPr>
              <w:spacing w:after="49"/>
              <w:rPr>
                <w:sz w:val="23"/>
                <w:szCs w:val="23"/>
              </w:rPr>
            </w:pPr>
            <w:r w:rsidRPr="00BC448A">
              <w:rPr>
                <w:sz w:val="23"/>
                <w:szCs w:val="23"/>
              </w:rPr>
              <w:t xml:space="preserve">Kamulaştırma, satın alma, tahsis, bağış, mübadele ve açılan mülkiyet davaları sonucu sürekli olarak veya geçici işgal, irtifak hakkı tesisi ve kiralama suretiyle geçici olarak emlak elde edilmesine ilişkin işlerin takibini ve yazışmalarını yapmak. </w:t>
            </w:r>
          </w:p>
          <w:p w14:paraId="2AE6194E" w14:textId="77777777" w:rsidR="00EA0E3F" w:rsidRPr="00BC448A" w:rsidRDefault="00EA0E3F" w:rsidP="00EA0E3F">
            <w:pPr>
              <w:pStyle w:val="Default"/>
              <w:numPr>
                <w:ilvl w:val="0"/>
                <w:numId w:val="3"/>
              </w:numPr>
              <w:spacing w:after="49"/>
              <w:jc w:val="both"/>
              <w:rPr>
                <w:sz w:val="23"/>
                <w:szCs w:val="23"/>
              </w:rPr>
            </w:pPr>
            <w:r w:rsidRPr="00BC448A">
              <w:rPr>
                <w:sz w:val="23"/>
                <w:szCs w:val="23"/>
              </w:rPr>
              <w:t xml:space="preserve">Daire başkanlığımızca ihaleli olarak yürütülen projelerin kamulaştırma haritalarını, kadastro paftalarına ve memleket nirengisine dayalı olarak yaptırmak.  </w:t>
            </w:r>
          </w:p>
          <w:p w14:paraId="58659F79" w14:textId="77777777" w:rsidR="00EA0E3F" w:rsidRPr="00BC448A" w:rsidRDefault="00EA0E3F" w:rsidP="00EA0E3F">
            <w:pPr>
              <w:pStyle w:val="Default"/>
              <w:numPr>
                <w:ilvl w:val="0"/>
                <w:numId w:val="3"/>
              </w:numPr>
              <w:spacing w:after="49"/>
              <w:jc w:val="both"/>
              <w:rPr>
                <w:sz w:val="23"/>
                <w:szCs w:val="23"/>
              </w:rPr>
            </w:pPr>
            <w:r w:rsidRPr="00BC448A">
              <w:rPr>
                <w:sz w:val="23"/>
                <w:szCs w:val="23"/>
              </w:rPr>
              <w:t>Üniversite olarak iktisap ettiğimiz veya edeceğimiz taşınmaz mallar üzerinde ayni hak tesisi, kaldırılması ve değiştirilmesi ile ilgili işlemlerin yazışmalarını yapmak.</w:t>
            </w:r>
          </w:p>
          <w:p w14:paraId="4DA3D280" w14:textId="0414115F" w:rsidR="00EA0E3F" w:rsidRDefault="00EA0E3F" w:rsidP="00EA0E3F">
            <w:pPr>
              <w:pStyle w:val="Default"/>
              <w:numPr>
                <w:ilvl w:val="0"/>
                <w:numId w:val="3"/>
              </w:numPr>
              <w:spacing w:after="49"/>
              <w:jc w:val="both"/>
              <w:rPr>
                <w:sz w:val="23"/>
                <w:szCs w:val="23"/>
              </w:rPr>
            </w:pPr>
            <w:r w:rsidRPr="00BC448A">
              <w:rPr>
                <w:sz w:val="23"/>
                <w:szCs w:val="23"/>
              </w:rPr>
              <w:t>Üniversitemiz emlakinin envanterinin yapılması, belgelerin arşivlenmesi işlerini yapmak, taşınmaz kayıt birimince yapılan iş ve işlemler için istatistikî bilgileri tutmak, güncellemek.</w:t>
            </w:r>
          </w:p>
          <w:p w14:paraId="10EB1520" w14:textId="71B03CF3" w:rsidR="00EA0E3F" w:rsidRPr="00EA0E3F" w:rsidRDefault="00EA0E3F" w:rsidP="00EA0E3F">
            <w:pPr>
              <w:pStyle w:val="Default"/>
              <w:numPr>
                <w:ilvl w:val="0"/>
                <w:numId w:val="3"/>
              </w:numPr>
              <w:spacing w:before="209"/>
              <w:rPr>
                <w:b/>
              </w:rPr>
            </w:pPr>
            <w:r w:rsidRPr="00BC448A">
              <w:rPr>
                <w:sz w:val="23"/>
                <w:szCs w:val="23"/>
              </w:rPr>
              <w:t xml:space="preserve">Üniversitemiz için gerekli olan hazineye ait arazilerin </w:t>
            </w:r>
            <w:proofErr w:type="spellStart"/>
            <w:r w:rsidRPr="00BC448A">
              <w:rPr>
                <w:sz w:val="23"/>
                <w:szCs w:val="23"/>
              </w:rPr>
              <w:t>üniversite'ye</w:t>
            </w:r>
            <w:proofErr w:type="spellEnd"/>
            <w:r w:rsidRPr="00BC448A">
              <w:rPr>
                <w:sz w:val="23"/>
                <w:szCs w:val="23"/>
              </w:rPr>
              <w:t xml:space="preserve"> tahsisi için gerekli yazışmaları yapmak</w:t>
            </w:r>
            <w:r>
              <w:rPr>
                <w:b/>
                <w:sz w:val="23"/>
                <w:szCs w:val="23"/>
                <w:u w:val="single"/>
              </w:rPr>
              <w:t>.</w:t>
            </w:r>
          </w:p>
          <w:p w14:paraId="062DE983" w14:textId="77777777" w:rsidR="00266196" w:rsidRPr="00EA0E3F" w:rsidRDefault="00266196" w:rsidP="00EA0E3F">
            <w:pPr>
              <w:rPr>
                <w:rFonts w:ascii="Times New Roman" w:hAnsi="Times New Roman"/>
                <w:sz w:val="28"/>
                <w:szCs w:val="24"/>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32250EAB" w14:textId="77777777" w:rsidR="00EA0E3F" w:rsidRDefault="00EA0E3F" w:rsidP="00EA0E3F">
            <w:pPr>
              <w:numPr>
                <w:ilvl w:val="0"/>
                <w:numId w:val="4"/>
              </w:numPr>
              <w:spacing w:before="209"/>
              <w:jc w:val="both"/>
              <w:rPr>
                <w:rFonts w:ascii="Times New Roman" w:eastAsia="Times New Roman" w:hAnsi="Times New Roman" w:cs="Times New Roman"/>
              </w:rPr>
            </w:pPr>
            <w:r w:rsidRPr="00552495">
              <w:rPr>
                <w:rFonts w:ascii="Times New Roman" w:eastAsia="Times New Roman" w:hAnsi="Times New Roman" w:cs="Times New Roman"/>
              </w:rPr>
              <w:t>657 sayılı Devlet Memurları Kanunu’nda belirtilen şartları taşımak</w:t>
            </w:r>
          </w:p>
          <w:p w14:paraId="0ACD6590" w14:textId="406D09FD" w:rsidR="00266196" w:rsidRPr="00EA0E3F" w:rsidRDefault="00EA0E3F" w:rsidP="00EA0E3F">
            <w:pPr>
              <w:numPr>
                <w:ilvl w:val="0"/>
                <w:numId w:val="4"/>
              </w:numPr>
              <w:spacing w:before="209"/>
              <w:jc w:val="both"/>
              <w:rPr>
                <w:rFonts w:ascii="Times New Roman" w:eastAsia="Times New Roman" w:hAnsi="Times New Roman" w:cs="Times New Roman"/>
              </w:rPr>
            </w:pPr>
            <w:r w:rsidRPr="00EA0E3F">
              <w:rPr>
                <w:rFonts w:ascii="Times New Roman" w:eastAsia="Times New Roman" w:hAnsi="Times New Roman" w:cs="Times New Roman"/>
              </w:rPr>
              <w:t>Faaliyetlerin en iyi şekilde sürdürebilmesi için gerekli karar verme ve sorun çözme niteliklerine sahip olmak</w:t>
            </w: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730B4652" w14:textId="77777777" w:rsidR="00EA0E3F" w:rsidRDefault="00EA0E3F" w:rsidP="00EA0E3F">
            <w:pPr>
              <w:pStyle w:val="TableParagraph"/>
              <w:numPr>
                <w:ilvl w:val="0"/>
                <w:numId w:val="5"/>
              </w:numPr>
              <w:tabs>
                <w:tab w:val="left" w:pos="827"/>
                <w:tab w:val="left" w:pos="829"/>
              </w:tabs>
              <w:spacing w:before="124"/>
              <w:ind w:hanging="362"/>
            </w:pPr>
            <w:r>
              <w:t>657 sayılı Devlet Memurları</w:t>
            </w:r>
            <w:r>
              <w:rPr>
                <w:spacing w:val="2"/>
              </w:rPr>
              <w:t xml:space="preserve"> </w:t>
            </w:r>
            <w:r>
              <w:t>Kanunu</w:t>
            </w:r>
          </w:p>
          <w:p w14:paraId="53E33129" w14:textId="2517EE13" w:rsidR="00266196" w:rsidRPr="00EA0E3F" w:rsidRDefault="00EA0E3F" w:rsidP="00266196">
            <w:pPr>
              <w:pStyle w:val="TableParagraph"/>
              <w:numPr>
                <w:ilvl w:val="0"/>
                <w:numId w:val="5"/>
              </w:numPr>
              <w:tabs>
                <w:tab w:val="left" w:pos="827"/>
                <w:tab w:val="left" w:pos="829"/>
              </w:tabs>
              <w:spacing w:before="124"/>
              <w:ind w:hanging="362"/>
            </w:pPr>
            <w:r>
              <w:t>124 sayılı Yükseköğretim Üst Kuruluşları ile Yükseköğretim Kurumlarının İdari Teşkilatı Hakkında Kanun Hükmünde</w:t>
            </w:r>
            <w:r w:rsidRPr="00EA0E3F">
              <w:rPr>
                <w:spacing w:val="-1"/>
              </w:rPr>
              <w:t xml:space="preserve"> </w:t>
            </w:r>
            <w:r>
              <w:t>Kararname</w:t>
            </w:r>
          </w:p>
          <w:p w14:paraId="6D3D1B57" w14:textId="5C4EDB0E" w:rsidR="00266196" w:rsidRDefault="00266196" w:rsidP="00266196">
            <w:pPr>
              <w:rPr>
                <w:rFonts w:ascii="Times New Roman" w:hAnsi="Times New Roman"/>
                <w:sz w:val="28"/>
                <w:szCs w:val="24"/>
              </w:rPr>
            </w:pPr>
          </w:p>
          <w:p w14:paraId="58368B11" w14:textId="3F81E2FE" w:rsidR="00266196" w:rsidRDefault="00266196"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03DBB90A" w14:textId="77777777" w:rsidR="00EA0E3F" w:rsidRDefault="00EA0E3F" w:rsidP="00266196">
            <w:pPr>
              <w:rPr>
                <w:rFonts w:ascii="Times New Roman" w:hAnsi="Times New Roman" w:cs="Times New Roman"/>
              </w:rPr>
            </w:pPr>
          </w:p>
          <w:p w14:paraId="4F04C171" w14:textId="77777777" w:rsidR="00EA0E3F" w:rsidRDefault="00EA0E3F" w:rsidP="00266196">
            <w:pPr>
              <w:rPr>
                <w:rFonts w:ascii="Times New Roman" w:hAnsi="Times New Roman" w:cs="Times New Roman"/>
              </w:rPr>
            </w:pPr>
          </w:p>
          <w:p w14:paraId="38924940" w14:textId="1F565B99"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w:t>
            </w:r>
            <w:proofErr w:type="gramStart"/>
            <w:r w:rsidRPr="00266196">
              <w:rPr>
                <w:rFonts w:ascii="Times New Roman" w:hAnsi="Times New Roman" w:cs="Times New Roman"/>
              </w:rPr>
              <w:t>Tarih :</w:t>
            </w:r>
            <w:proofErr w:type="gramEnd"/>
            <w:r w:rsidRPr="00266196">
              <w:rPr>
                <w:rFonts w:ascii="Times New Roman" w:hAnsi="Times New Roman" w:cs="Times New Roman"/>
              </w:rPr>
              <w:t xml:space="preserve">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A9F1" w14:textId="77777777" w:rsidR="00DC28ED" w:rsidRDefault="00DC28ED" w:rsidP="002B2BC7">
      <w:r>
        <w:separator/>
      </w:r>
    </w:p>
  </w:endnote>
  <w:endnote w:type="continuationSeparator" w:id="0">
    <w:p w14:paraId="5534B74D" w14:textId="77777777" w:rsidR="00DC28ED" w:rsidRDefault="00DC28E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B58A" w14:textId="77777777" w:rsidR="00DC28ED" w:rsidRDefault="00DC28ED" w:rsidP="002B2BC7">
      <w:r>
        <w:separator/>
      </w:r>
    </w:p>
  </w:footnote>
  <w:footnote w:type="continuationSeparator" w:id="0">
    <w:p w14:paraId="04A022B4" w14:textId="77777777" w:rsidR="00DC28ED" w:rsidRDefault="00DC28ED"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6BAA838B" w14:textId="77777777" w:rsidR="00EA0E3F" w:rsidRDefault="00EA0E3F" w:rsidP="00EA0E3F">
          <w:pPr>
            <w:tabs>
              <w:tab w:val="left" w:pos="4809"/>
            </w:tabs>
            <w:jc w:val="center"/>
            <w:rPr>
              <w:rFonts w:ascii="Times New Roman" w:hAnsi="Times New Roman" w:cs="Times New Roman"/>
              <w:sz w:val="28"/>
            </w:rPr>
          </w:pPr>
          <w:r>
            <w:rPr>
              <w:rFonts w:ascii="Times New Roman" w:hAnsi="Times New Roman" w:cs="Times New Roman"/>
              <w:sz w:val="28"/>
            </w:rPr>
            <w:t>EMLAK VE KAMULAŞTIRMA GÖREVLİSİ</w:t>
          </w:r>
        </w:p>
        <w:p w14:paraId="58DD0ADA" w14:textId="07854916" w:rsidR="00266196" w:rsidRPr="000C38DC" w:rsidRDefault="00EA0E3F" w:rsidP="00EA0E3F">
          <w:pPr>
            <w:tabs>
              <w:tab w:val="left" w:pos="4809"/>
            </w:tabs>
            <w:jc w:val="center"/>
            <w:rPr>
              <w:rFonts w:ascii="Times New Roman" w:hAnsi="Times New Roman" w:cs="Times New Roman"/>
              <w:b/>
              <w:sz w:val="24"/>
              <w:szCs w:val="24"/>
            </w:rPr>
          </w:pPr>
          <w:r>
            <w:rPr>
              <w:rFonts w:ascii="Times New Roman" w:hAnsi="Times New Roman" w:cs="Times New Roman"/>
              <w:sz w:val="28"/>
            </w:rPr>
            <w:t xml:space="preserve"> GÖREV TANIMI</w:t>
          </w:r>
        </w:p>
        <w:p w14:paraId="056F9D78" w14:textId="77777777" w:rsidR="000C38DC" w:rsidRDefault="000C38DC" w:rsidP="000C38DC">
          <w:pPr>
            <w:pStyle w:val="stBilgi"/>
            <w:jc w:val="center"/>
          </w:pP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2132E071"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00</w:t>
          </w:r>
          <w:r w:rsidR="00EA0E3F">
            <w:rPr>
              <w:rFonts w:ascii="Times New Roman" w:hAnsi="Times New Roman" w:cs="Times New Roman"/>
              <w:b/>
              <w:sz w:val="18"/>
              <w:szCs w:val="18"/>
            </w:rPr>
            <w:t>6</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6D5E"/>
    <w:multiLevelType w:val="hybridMultilevel"/>
    <w:tmpl w:val="EE6C6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7A7521"/>
    <w:multiLevelType w:val="hybridMultilevel"/>
    <w:tmpl w:val="9EA46E3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66196"/>
    <w:rsid w:val="002752C1"/>
    <w:rsid w:val="00284436"/>
    <w:rsid w:val="002B2BC7"/>
    <w:rsid w:val="002C519C"/>
    <w:rsid w:val="002E016E"/>
    <w:rsid w:val="002E7116"/>
    <w:rsid w:val="002F63FF"/>
    <w:rsid w:val="003170FC"/>
    <w:rsid w:val="00386DF4"/>
    <w:rsid w:val="003928B5"/>
    <w:rsid w:val="0039402D"/>
    <w:rsid w:val="003B6A63"/>
    <w:rsid w:val="003F23A3"/>
    <w:rsid w:val="00407A6D"/>
    <w:rsid w:val="0042577E"/>
    <w:rsid w:val="0043464C"/>
    <w:rsid w:val="00451A01"/>
    <w:rsid w:val="004D2BF9"/>
    <w:rsid w:val="004D3285"/>
    <w:rsid w:val="00517FAC"/>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73AE1"/>
    <w:rsid w:val="008C0738"/>
    <w:rsid w:val="0092731F"/>
    <w:rsid w:val="0093355E"/>
    <w:rsid w:val="00967B24"/>
    <w:rsid w:val="00983812"/>
    <w:rsid w:val="009D0ACB"/>
    <w:rsid w:val="009E0FD7"/>
    <w:rsid w:val="009F3E9D"/>
    <w:rsid w:val="00A36B58"/>
    <w:rsid w:val="00A506A9"/>
    <w:rsid w:val="00A831A8"/>
    <w:rsid w:val="00A866F1"/>
    <w:rsid w:val="00AC3375"/>
    <w:rsid w:val="00B02952"/>
    <w:rsid w:val="00B31A6E"/>
    <w:rsid w:val="00B45D14"/>
    <w:rsid w:val="00BA66CA"/>
    <w:rsid w:val="00CA38DD"/>
    <w:rsid w:val="00D425A6"/>
    <w:rsid w:val="00DA0605"/>
    <w:rsid w:val="00DA07A3"/>
    <w:rsid w:val="00DC28ED"/>
    <w:rsid w:val="00DC29D5"/>
    <w:rsid w:val="00DF6798"/>
    <w:rsid w:val="00E17654"/>
    <w:rsid w:val="00E4062A"/>
    <w:rsid w:val="00E5606A"/>
    <w:rsid w:val="00E85595"/>
    <w:rsid w:val="00E85788"/>
    <w:rsid w:val="00EA0E3F"/>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EA0E3F"/>
    <w:pPr>
      <w:ind w:left="107"/>
    </w:pPr>
    <w:rPr>
      <w:rFonts w:ascii="Times New Roman" w:eastAsia="Times New Roman" w:hAnsi="Times New Roman" w:cs="Times New Roman"/>
    </w:rPr>
  </w:style>
  <w:style w:type="paragraph" w:customStyle="1" w:styleId="Default">
    <w:name w:val="Default"/>
    <w:rsid w:val="00EA0E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3</cp:revision>
  <cp:lastPrinted>2021-04-08T05:58:00Z</cp:lastPrinted>
  <dcterms:created xsi:type="dcterms:W3CDTF">2021-09-21T08:15:00Z</dcterms:created>
  <dcterms:modified xsi:type="dcterms:W3CDTF">2021-09-21T11:20:00Z</dcterms:modified>
</cp:coreProperties>
</file>